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ПРОЕКТ</w:t>
      </w: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ПОСТАНОВЛЕНИЕ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 xml:space="preserve">«Об утверждении административного регламента 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75C9A" w:rsidRPr="003375B0">
        <w:rPr>
          <w:rStyle w:val="a7"/>
          <w:rFonts w:ascii="Times New Roman" w:hAnsi="Times New Roman"/>
          <w:u w:val="none"/>
        </w:rPr>
        <w:t>Белопрудского</w:t>
      </w:r>
      <w:r w:rsidRPr="003375B0">
        <w:rPr>
          <w:rFonts w:ascii="Times New Roman" w:hAnsi="Times New Roman"/>
          <w:u w:val="none"/>
        </w:rPr>
        <w:t xml:space="preserve"> сельского поселения</w:t>
      </w:r>
      <w:r w:rsidR="00E75C9A" w:rsidRPr="003375B0">
        <w:rPr>
          <w:rFonts w:ascii="Times New Roman" w:hAnsi="Times New Roman"/>
          <w:u w:val="none"/>
        </w:rPr>
        <w:t xml:space="preserve"> Даниловского муниципального района Волгоградской области</w:t>
      </w:r>
      <w:r w:rsidRPr="003375B0">
        <w:rPr>
          <w:rFonts w:ascii="Times New Roman" w:hAnsi="Times New Roman"/>
          <w:u w:val="none"/>
        </w:rPr>
        <w:t>»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Руководствуясь Федеральным законом от 27.07.2010 № 210-ФЗ “Об организации предоставления государственных и муниципальных услуг”, в соответствии с Федеральным законом от 06.10.2003 № 131-ФЗ “Об общих принципах организации местного самоуправления в Российской Федерации”, Уставом 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поселения, администрация 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t>ПОСТАНОВЛЯЕТ: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согласно приложению.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 Настоящее постановление вступает в законную силу с момента подписания и подлежит официальному опубликованию (обнародованию).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04"/>
        <w:gridCol w:w="3401"/>
      </w:tblGrid>
      <w:tr w:rsidR="00BF0F6E" w:rsidRPr="003375B0" w:rsidTr="00CB5CB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BF0F6E" w:rsidRPr="003375B0" w:rsidRDefault="00BF0F6E" w:rsidP="00CB5CB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E75C9A" w:rsidRPr="003375B0">
              <w:rPr>
                <w:rStyle w:val="a7"/>
                <w:rFonts w:ascii="Times New Roman" w:hAnsi="Times New Roman"/>
                <w:sz w:val="24"/>
                <w:szCs w:val="24"/>
              </w:rPr>
              <w:t>Белопрудского</w:t>
            </w:r>
            <w:r w:rsidRPr="003375B0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BF0F6E" w:rsidRPr="003375B0" w:rsidRDefault="00E75C9A" w:rsidP="00CB5CB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В.Н.Серебряков</w:t>
            </w:r>
            <w:proofErr w:type="spellEnd"/>
          </w:p>
        </w:tc>
      </w:tr>
    </w:tbl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F5695A" w:rsidRPr="003375B0" w:rsidRDefault="00F5695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E75C9A" w:rsidRPr="003375B0" w:rsidRDefault="00E75C9A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</w:p>
    <w:p w:rsidR="00BF0F6E" w:rsidRPr="003375B0" w:rsidRDefault="00BF0F6E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t>Приложение</w:t>
      </w:r>
    </w:p>
    <w:p w:rsidR="00BF0F6E" w:rsidRPr="003375B0" w:rsidRDefault="00BF0F6E" w:rsidP="00BF0F6E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t>к постановлению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Административный регламент</w:t>
      </w:r>
      <w:r w:rsidRPr="003375B0">
        <w:rPr>
          <w:rFonts w:ascii="Times New Roman" w:hAnsi="Times New Roman"/>
          <w:u w:val="none"/>
        </w:rPr>
        <w:br/>
        <w:t xml:space="preserve">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75C9A" w:rsidRPr="003375B0">
        <w:rPr>
          <w:rStyle w:val="a7"/>
          <w:rFonts w:ascii="Times New Roman" w:hAnsi="Times New Roman"/>
          <w:u w:val="none"/>
        </w:rPr>
        <w:t>Белопрудского</w:t>
      </w:r>
      <w:r w:rsidRPr="003375B0">
        <w:rPr>
          <w:rFonts w:ascii="Times New Roman" w:hAnsi="Times New Roman"/>
          <w:u w:val="none"/>
        </w:rPr>
        <w:t xml:space="preserve"> сельского поселения</w:t>
      </w:r>
      <w:r w:rsidR="00E75C9A" w:rsidRPr="003375B0">
        <w:rPr>
          <w:rFonts w:ascii="Times New Roman" w:hAnsi="Times New Roman"/>
          <w:u w:val="none"/>
        </w:rPr>
        <w:t xml:space="preserve"> Даниловского муниципального района Волгоградской области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1. Общие положения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1.1. Предмет регулирования Административного регламента.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рассмотрению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E75C9A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1.2. Круг заявителей.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Заявителями, имеющим право на получение муниципальной услуги, являются органы государственной власти, органы местного самоуправления, хозяйствующие субъекты и граждане, заинтересованные в разработке Схемы размещения нестационарных торговых объектов на территории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схема). От имени заявителей могут выступать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заинтересованные лица, заявители).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непосредственно в Администрации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Администрация);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с использованием средств телефонной и почтовой связи и электронной почты;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на официальном сайте Администрации в сети Интернет </w:t>
      </w:r>
      <w:proofErr w:type="spellStart"/>
      <w:r w:rsidRPr="003375B0">
        <w:rPr>
          <w:rStyle w:val="a7"/>
          <w:rFonts w:ascii="Times New Roman" w:hAnsi="Times New Roman"/>
          <w:sz w:val="24"/>
          <w:szCs w:val="24"/>
        </w:rPr>
        <w:t>www</w:t>
      </w:r>
      <w:proofErr w:type="spellEnd"/>
      <w:r w:rsidRPr="003375B0">
        <w:rPr>
          <w:rStyle w:val="a7"/>
          <w:rFonts w:ascii="Times New Roman" w:hAnsi="Times New Roman"/>
          <w:sz w:val="24"/>
          <w:szCs w:val="24"/>
        </w:rPr>
        <w:t>.</w:t>
      </w:r>
      <w:proofErr w:type="spellStart"/>
      <w:r w:rsidR="00763DBB" w:rsidRPr="003375B0">
        <w:rPr>
          <w:rStyle w:val="a7"/>
          <w:rFonts w:ascii="Times New Roman" w:hAnsi="Times New Roman"/>
          <w:sz w:val="24"/>
          <w:szCs w:val="24"/>
          <w:lang w:val="en-US"/>
        </w:rPr>
        <w:t>adm</w:t>
      </w:r>
      <w:proofErr w:type="spellEnd"/>
      <w:r w:rsidR="00763DBB" w:rsidRPr="003375B0">
        <w:rPr>
          <w:rStyle w:val="a7"/>
          <w:rFonts w:ascii="Times New Roman" w:hAnsi="Times New Roman"/>
          <w:sz w:val="24"/>
          <w:szCs w:val="24"/>
        </w:rPr>
        <w:t>-</w:t>
      </w:r>
      <w:proofErr w:type="spellStart"/>
      <w:r w:rsidR="00763DBB" w:rsidRPr="003375B0">
        <w:rPr>
          <w:rStyle w:val="a7"/>
          <w:rFonts w:ascii="Times New Roman" w:hAnsi="Times New Roman"/>
          <w:sz w:val="24"/>
          <w:szCs w:val="24"/>
          <w:lang w:val="en-US"/>
        </w:rPr>
        <w:t>beloprud</w:t>
      </w:r>
      <w:proofErr w:type="spellEnd"/>
      <w:r w:rsidR="00763DBB" w:rsidRPr="003375B0">
        <w:rPr>
          <w:rStyle w:val="a7"/>
          <w:rFonts w:ascii="Times New Roman" w:hAnsi="Times New Roman"/>
          <w:sz w:val="24"/>
          <w:szCs w:val="24"/>
        </w:rPr>
        <w:t>34</w:t>
      </w:r>
      <w:r w:rsidRPr="003375B0">
        <w:rPr>
          <w:rStyle w:val="a7"/>
          <w:rFonts w:ascii="Times New Roman" w:hAnsi="Times New Roman"/>
          <w:sz w:val="24"/>
          <w:szCs w:val="24"/>
        </w:rPr>
        <w:t>.ru.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1.3.2. Информация о месте нахождения и графике работы, а также иных реквизитах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Администрации представлена в приложении № 1.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1.3.4. Информация, указанная в подпунктах 1.3.1, 1.3.2, размещается на стендах непосредственно в Администрации.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обучение по вопросам, связанным с обеспечением доступности для них социальной, инженерной и транспортной инфраструктур.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2. Стандарт предоставления муниципальной услуги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2.1. Наименование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«Рассмотрение предложений о включении мест размещения нестационарных торговых объектов в Схему размещения нестационарных торговых объектов на территории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поселения»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2.2. Наименование органа, предоставляющего муниципальную услугу.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Муниципальную услугу предоставляет Администрация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Администрация). В соответствии с пунктом 3 части 1 статьи 7 Федерального закона от 27.07.2010 № 210-ФЗ “Об организации предоставления государственных и муниципальных услуг”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Федерального закона от 27.07.2010 № 210-ФЗ “Об организации предоставления государственных и муниципальных услуг”.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В предоставлении муниципальной услуги участвует межведомственная комиссия по формированию схемы размещения нестационарных торговых объектов на территории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 (далее - комиссия).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решение о включении мест размещения нестационарных торговых объектов в схему;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решение об отказе во включении мест размещения нестационарных торговых объектов в схему.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0" w:name="sub_26"/>
      <w:r w:rsidRPr="003375B0">
        <w:rPr>
          <w:rStyle w:val="a7"/>
          <w:rFonts w:ascii="Times New Roman" w:hAnsi="Times New Roman"/>
          <w:sz w:val="24"/>
          <w:szCs w:val="24"/>
        </w:rPr>
        <w:t>Информация о разработке схемы размещается Администрацией на официальном сайте Администрации в информационно-телекоммуникационной сети «Интернет» не позднее чем за 3 месяца до срока утверждения схемы.</w:t>
      </w:r>
    </w:p>
    <w:bookmarkEnd w:id="0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могут быть поданы в течение 30 календарных дней со дня размещения информации о разработке схемы.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Срок предоставления муниципальной услуги составляет не более трех месяцев со дня размещения информации поступления заявления и прилагаемых к нему документов в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Администрацию.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2.5. Перечень нормативных правовых актов Российской Федерации и нормативных правовых актов субъекта РФ, регулирующих предоставление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Нормативные правовые акты, регулирующие предоставление муниципальной услуги: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Федеральный закон от 27.07.2010 № 210-ФЗ “Об организации предоставления государственных и муниципальных услуг”;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Федеральный закон от 06.10.2003 № 131-ФЗ “Об общих принципах организации местного самоуправления в Российской Федерации”;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Федеральный закон от 24 ноября 1995 года № 181-ФЗ «О социальной защите инвалидов в Российской Федерации»;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Федеральный закон от 28 декабря 2009 года № 381-ФЗ «Об основах государственного регулирования торговой деятельности в Российской Федерации»;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Постановление Правительства Российской Федерации от 16.05.2011 № 373 “О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услуг”;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Закон Волгоградской области от 27 октября 2015 года № 182-ОД «О торговой деятельности в Волгоградской области»;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Приказ комитета промышленности и торговли Волгоградской области от 4 февраля 2016 г. № 14-од «Об утверждении порядка разработки и утверждения схем размещения нестационарных торговых объектов на территории Волгоградской области»;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Устав </w:t>
      </w:r>
      <w:r w:rsidR="00763DBB" w:rsidRPr="003375B0">
        <w:rPr>
          <w:rStyle w:val="a7"/>
          <w:rFonts w:ascii="Times New Roman" w:hAnsi="Times New Roman"/>
          <w:sz w:val="24"/>
          <w:szCs w:val="24"/>
        </w:rPr>
        <w:t>Белопрудского</w:t>
      </w:r>
      <w:r w:rsidRPr="003375B0">
        <w:rPr>
          <w:rStyle w:val="a7"/>
          <w:rFonts w:ascii="Times New Roman" w:hAnsi="Times New Roman"/>
          <w:sz w:val="24"/>
          <w:szCs w:val="24"/>
        </w:rPr>
        <w:t xml:space="preserve"> сельского поселения;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иные законы и нормативные правовые акты Российской Федерации, субъекта РФ, муниципальные правовые акты.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2.6.1.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оформляется в виде заявления, которое должно содержать следующие сведения: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а) адресные ориентиры, площадь места размещения нестационарного торгового объекта, предлагаемого для включения в схему;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б) вид нестационарного торгового объекта, предлагаемого для включения в схему;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в) вид деятельности, специализация (при ее наличии) нестационарного торгового объекта, предлагаемого для включения в схему;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К указанному заявлению прилагается копия инженерно-топографического плана в масштабе М 1:500 с нанесенными на нее границами места расположения нестационарного торгового объекта, предлагаемого для включения в схему.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Предложения заинтересованных лиц о включении мест размещения нестационарных торговых объектов в схему могут быть поданы в течение 30 календарных дней со дня размещения информации о разработке схемы.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2.6.2. Запрещается требовать от заявителя: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регулирующими отношения, возникающие в связи с предоставлением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“Об организации предоставления государственных и муниципальных услуг”.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2.8.1. Оснований для приостановления предоставления муниципальной услуги не предусмотрено.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2.8.2. Основанием для отказа в предоставлении муниципальной услуги является: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а) несоответствие размещения нестационарного торгового объекта в таком месте требованиям нормативных правовых актов;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б) несоответствие типа (вида) объекта, предполагаемого к размещению в таком месте требованиям действующего законодательства;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в) несоответствие вида деятельности (специализации) нестационарного торгового объекта, место размещения которого планируется включить в схему, требованиям действующего законодательства;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г) наличие решения уполномоченного органа государственной власти или органа местного самоуправления о резервировании или изъятии земель (земельных участков) для государственных или муниципальных нужд, в отношении территории, на которой планируется размещение нестационарного торгового объекта.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2.10.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2.11.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2.11.1. 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2.11.2. Максимальное время ожидания в очереди на получение результата предоставления муниципальной услуги не должно превышать 15 минут.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Основанием для начала административной процедуры является регистрация ответственным лицом Администрации обращения заинтересованного лица с приложением комплекта документов, необходимых для оказания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2.13.3. Прием заявителей осуществляется в Администрации.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2.13.5. Кабинет для приема заявителей должен быть оборудован информационными табличками (вывесками) с указанием: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номера кабинета;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фамилии и инициалов работников Администрации, осуществляющих прием.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2.13.7. В помещении Администрации должны быть оборудованные места для ожидания приема и возможности оформления документов.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На стендах размещается следующая информация: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общий режим работы Администрации;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номера телефонов работников Администрации, осуществляющих прием заявлений и заявителей;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текст Административного регламента;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бланк заявления о предоставлении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образец заполнения заявления о предоставлении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порядок получения консультаций.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2.13.9. 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2.14. Показатели доступности и качества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2.14.1. Показателями оценки доступности услуги являются: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3375B0">
        <w:rPr>
          <w:rStyle w:val="a7"/>
          <w:rFonts w:ascii="Times New Roman" w:hAnsi="Times New Roman"/>
          <w:sz w:val="24"/>
          <w:szCs w:val="24"/>
        </w:rPr>
        <w:t>ассистивных</w:t>
      </w:r>
      <w:proofErr w:type="spellEnd"/>
      <w:r w:rsidRPr="003375B0">
        <w:rPr>
          <w:rStyle w:val="a7"/>
          <w:rFonts w:ascii="Times New Roman" w:hAnsi="Times New Roman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375B0">
        <w:rPr>
          <w:rStyle w:val="a7"/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3375B0">
        <w:rPr>
          <w:rStyle w:val="a7"/>
          <w:rFonts w:ascii="Times New Roman" w:hAnsi="Times New Roman"/>
          <w:sz w:val="24"/>
          <w:szCs w:val="24"/>
        </w:rPr>
        <w:t xml:space="preserve"> и </w:t>
      </w:r>
      <w:proofErr w:type="spellStart"/>
      <w:r w:rsidRPr="003375B0">
        <w:rPr>
          <w:rStyle w:val="a7"/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3375B0">
        <w:rPr>
          <w:rStyle w:val="a7"/>
          <w:rFonts w:ascii="Times New Roman" w:hAnsi="Times New Roman"/>
          <w:sz w:val="24"/>
          <w:szCs w:val="24"/>
        </w:rPr>
        <w:t>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2.15.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2.16. Особенности предоставления муниципальной услуги в многофункциональном центре.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Предоставление муниципальной услуги в МФЦ осуществляется в соответствии с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2.17.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 Исчерпывающий перечень административных процедур (действий):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1) прием и регистрация заявления;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2) рассмотрение заявления и принятие решения о предоставлении либо об отказе в предоставлении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3) разработка проекта схемы и его согласование с уполномоченными органами местного самоуправления;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4) принятие решения о включении мест размещения нестационарных торговых объектов в схему или отказе во включении;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5) выдача результатов предоставления муниципальной услуги заявителю.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 Прием и регистрация заявления.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поступление в Администрацию заявления на личном приеме, почтовым отправлением, по информационным системам общего пользования или через МФЦ.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3.1.2. Прием заявления осуществляет специалист Администрации, уполномоченный на прием входящей документации. 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Запрос, поступивший в Администрацию по информационным системам общего пользования, распечатывается на бумажном носителе и регистрируется в день его поступления.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3.1.3. При приеме документов специалист администрации поселения, уполномоченный на прием входящей документации, проверяет комплектность представленного пакета документов в соответствии с пунктом 2.6 настоящего административного регламента.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3.1.4. После проверки комплектности документов специалист администрации поселения, уполномоченный на прием входящей документации, принимает и регистрирует заявление с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 xml:space="preserve">прилагаемыми к нему документами. 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Заявителю выдается расписка в получении документов с указанием их перечня и даты получения.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3.1.5. Максимальный срок исполнения процедуры – 1 день с момента поступления запроса в Администрацию.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3.1.6. Результатом исполнения административной процедуры является прием и регистрация заявления.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 Рассмотрение заявления и представленных документов, принятие решения о предоставлении либо об отказе в предоставлении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3.2.1. Основанием для начала выполнения административной процедуры является поступление зарегистрированного заявления и документов, предусмотренных пунктом 2.6 настоящего административного регламента.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3.2.2. Администрация поселения рассматривает представленные документы и сведения на соответствие требованиям, предусмотренным пунктом 2.6 настоящего административного регламента.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3.2.3. В случае установления несоответствия представленных документов установленным требованиям, Администрация направляет заинтересованному лицу уведомление об отказе в предоставлении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3.2.4. Максимальный срок исполнения действия, установленного пунктом 3.2.2-3.2.3 административного регламента - 3 дня со дня получения всех необходимых для предоставления муниципальной услуги документов.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3.2.5. В случае установления соответствия представленных документов установленным требованиям Администрация принимает решение о разработке проекта схемы с учетом предложений заинтересованных лиц.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3.3. Разработка проекта схемы и его согласование с уполномоченными органами местного самоуправления.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принятие Администрацией решения о разработке проекта схемы с учетом предложений заинтересованных лиц.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1" w:name="sub_28"/>
      <w:r w:rsidRPr="003375B0">
        <w:rPr>
          <w:rStyle w:val="a7"/>
          <w:rFonts w:ascii="Times New Roman" w:hAnsi="Times New Roman"/>
          <w:sz w:val="24"/>
          <w:szCs w:val="24"/>
        </w:rPr>
        <w:t>3.3.2. Администрация в течение 30 календарных дней со дня истечения срока приема предложений заинтересованных лиц разрабатывает проект схемы и осуществляет его согласование с органами местного самоуправления (их структурными подразделениями), уполномоченными:</w:t>
      </w:r>
    </w:p>
    <w:bookmarkEnd w:id="1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градостроительной деятельности;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земельных отношений;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организации благоустройства;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обеспечения благоприятной окружающей среды;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предоставления транспортных услуг населению и организации транспортного обслуживания населения;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обеспечения безопасности жизнедеятельности населения;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организации дорожной деятельности в отношении автомобильных дорог местного значения;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области торговли.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2" w:name="sub_29"/>
      <w:r w:rsidRPr="003375B0">
        <w:rPr>
          <w:rStyle w:val="a7"/>
          <w:rFonts w:ascii="Times New Roman" w:hAnsi="Times New Roman"/>
          <w:sz w:val="24"/>
          <w:szCs w:val="24"/>
        </w:rPr>
        <w:t>3.3.3. В случае если проект схемы предусматривает размещение нестационарных торговых объектов на территориях объектов культурного наследия или зонах их охраны, то он подлежит согласованию с органом исполнительной власти Волгоградской области или органом местного самоуправления, уполномоченными в области сохранения, использования, популяризации и государственной охраны объектов культурного наследия, в зависимости от значения объектов культурного наследия (федерального, регионального или местного значения).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3" w:name="sub_210"/>
      <w:bookmarkEnd w:id="2"/>
      <w:r w:rsidRPr="003375B0">
        <w:rPr>
          <w:rStyle w:val="a7"/>
          <w:rFonts w:ascii="Times New Roman" w:hAnsi="Times New Roman"/>
          <w:sz w:val="24"/>
          <w:szCs w:val="24"/>
        </w:rPr>
        <w:t xml:space="preserve">3.3.4. Срок согласования проекта схемы составляет не более 14 календарных дней с даты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поступления в каждый из органов (структурных</w:t>
      </w:r>
      <w:bookmarkStart w:id="4" w:name="_GoBack"/>
      <w:bookmarkEnd w:id="4"/>
      <w:r w:rsidRPr="003375B0">
        <w:rPr>
          <w:rStyle w:val="a7"/>
          <w:rFonts w:ascii="Times New Roman" w:hAnsi="Times New Roman"/>
          <w:sz w:val="24"/>
          <w:szCs w:val="24"/>
        </w:rPr>
        <w:t xml:space="preserve"> подразделений), указанных в пунктах 3.3.2-3.3.3 настоящего административного регламента. Согласование, отказ в согласовании проекта схемы, замечания (предложения) к проекту схемы оформляются письменно и направляются в Администрацию. В случае наличия у согласующих органов (их структурных подразделений) возражений относительно мест размещения нестационарных торговых объектов, они указываются в письменных замечаниях с обоснованием причин таких возражений.</w:t>
      </w:r>
    </w:p>
    <w:bookmarkEnd w:id="3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случае неполучения согласованного согласующим органом (структурным подразделением) проекта схемы в 3 течение рабочих дней с даты истечения установленного для согласования срока, проект схемы считается согласованным таким органом (структурным подразделением).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5" w:name="sub_211"/>
      <w:r w:rsidRPr="003375B0">
        <w:rPr>
          <w:rStyle w:val="a7"/>
          <w:rFonts w:ascii="Times New Roman" w:hAnsi="Times New Roman"/>
          <w:sz w:val="24"/>
          <w:szCs w:val="24"/>
        </w:rPr>
        <w:t>3.4. Принятие решения о включении мест размещения нестационарных торговых объектов в схему или отказе во включении.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получение Администрацией согласованного согласующим органом (структурным подразделением) проекта схемы.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3.4.2. Администрация в течение 5 рабочих дней со дня истечения срока для согласования проекта схемы, указанного в пункте 3.3.4 настоящего административного регламента, направляет проект схемы в комиссию, с приложением предложений заинтересованных лиц и документов о согласовании или отказе в согласовании проекта схемы, поступивших из согласующих органов (их структурных подразделений).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6" w:name="sub_212"/>
      <w:bookmarkEnd w:id="5"/>
      <w:r w:rsidRPr="003375B0">
        <w:rPr>
          <w:rStyle w:val="a7"/>
          <w:rFonts w:ascii="Times New Roman" w:hAnsi="Times New Roman"/>
          <w:sz w:val="24"/>
          <w:szCs w:val="24"/>
        </w:rPr>
        <w:t>3.4.3. Проект схемы и предложения заинтересованных лиц рассматриваются на заседании комиссии в течение 5 рабочих дней со дня их поступления в комиссию.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7" w:name="sub_213"/>
      <w:bookmarkEnd w:id="6"/>
      <w:r w:rsidRPr="003375B0">
        <w:rPr>
          <w:rStyle w:val="a7"/>
          <w:rFonts w:ascii="Times New Roman" w:hAnsi="Times New Roman"/>
          <w:sz w:val="24"/>
          <w:szCs w:val="24"/>
        </w:rPr>
        <w:t>3.4.4. По результатам рассмотрения предложений заинтересованных лиц комиссия принимает решение о включении мест размещения нестационарных торговых объектов в схему или отказе во включении.</w:t>
      </w:r>
    </w:p>
    <w:bookmarkEnd w:id="7"/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В случае если на одно и то же место заинтересованными лицами подано несколько предложений, то при включении такого места в схему учитывается предложение заинтересованного лица, подавшего предложение раньше.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8" w:name="sub_215"/>
      <w:r w:rsidRPr="003375B0">
        <w:rPr>
          <w:rStyle w:val="a7"/>
          <w:rFonts w:ascii="Times New Roman" w:hAnsi="Times New Roman"/>
          <w:sz w:val="24"/>
          <w:szCs w:val="24"/>
        </w:rPr>
        <w:t>3.4.5. Решение комиссии направляется в Администрацию в течение 3 рабочих дней со дня его принятия.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3.5.</w:t>
      </w:r>
      <w:bookmarkStart w:id="9" w:name="sub_216"/>
      <w:bookmarkEnd w:id="8"/>
      <w:r w:rsidRPr="003375B0">
        <w:rPr>
          <w:rStyle w:val="a7"/>
          <w:rFonts w:ascii="Times New Roman" w:hAnsi="Times New Roman"/>
          <w:sz w:val="24"/>
          <w:szCs w:val="24"/>
        </w:rPr>
        <w:t xml:space="preserve"> Выдача результатов предоставления муниципальной услуги заявителю.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поступление в Администрацию решения комиссии о включении мест размещения нестационарных торговых объектов в схему или отказе во включении.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3.5.2. Администрация в течение 3 рабочих со дня получения решения комиссии размещает его на официальном сайте органа местного самоуправления в информационно-телекоммуникационной сети «Интернет».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bookmarkStart w:id="10" w:name="sub_217"/>
      <w:bookmarkEnd w:id="9"/>
      <w:r w:rsidRPr="003375B0">
        <w:rPr>
          <w:rStyle w:val="a7"/>
          <w:rFonts w:ascii="Times New Roman" w:hAnsi="Times New Roman"/>
          <w:sz w:val="24"/>
          <w:szCs w:val="24"/>
        </w:rPr>
        <w:t>3.5.3. На основании решения комиссии уполномоченный орган местного самоуправления в течение 5 рабочих дней обязан утвердить схему, официально опубликовать (обнародовать) ее в средствах массовой информации и разместить ее на официальном сайте органа местного самоуправления в информационно-телекоммуникационной сети «Интернет».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bookmarkEnd w:id="10"/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4. Формы контроля за исполнением Административного регламента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4.8. Должностные лица, предоставляющие муниципальную услугу, несут персональную ответственность за неоказание помощи инвалидам в преодолении барьеров, мешающих получению ими муниципальной услуги наравне с другими лицами.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3375B0">
        <w:rPr>
          <w:rStyle w:val="a7"/>
          <w:rFonts w:ascii="Times New Roman" w:hAnsi="Times New Roman"/>
          <w:sz w:val="24"/>
          <w:szCs w:val="24"/>
        </w:rPr>
        <w:lastRenderedPageBreak/>
        <w:t>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5.3. Жалоба должна содержать: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BF0F6E" w:rsidRPr="003375B0" w:rsidRDefault="00BF0F6E" w:rsidP="00BF0F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5B0">
        <w:rPr>
          <w:rFonts w:ascii="Times New Roman" w:hAnsi="Times New Roman" w:cs="Times New Roman"/>
          <w:sz w:val="24"/>
          <w:szCs w:val="24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 в ходе предоставления муниципальной услуги.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F0F6E" w:rsidRPr="003375B0" w:rsidRDefault="00BF0F6E" w:rsidP="00BF0F6E">
      <w:pPr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sz w:val="24"/>
          <w:szCs w:val="24"/>
        </w:rPr>
        <w:br w:type="page"/>
      </w:r>
    </w:p>
    <w:p w:rsidR="00E46842" w:rsidRPr="003375B0" w:rsidRDefault="00E46842" w:rsidP="00E46842">
      <w:pPr>
        <w:jc w:val="right"/>
        <w:rPr>
          <w:rStyle w:val="a7"/>
          <w:rFonts w:ascii="Times New Roman" w:hAnsi="Times New Roman"/>
          <w:b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E46842" w:rsidRPr="003375B0" w:rsidRDefault="00E46842" w:rsidP="00E46842">
      <w:pPr>
        <w:jc w:val="right"/>
        <w:rPr>
          <w:rStyle w:val="a7"/>
          <w:rFonts w:ascii="Times New Roman" w:hAnsi="Times New Roman"/>
          <w:sz w:val="24"/>
          <w:szCs w:val="24"/>
        </w:rPr>
      </w:pPr>
      <w:r w:rsidRPr="003375B0">
        <w:rPr>
          <w:rStyle w:val="a7"/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p w:rsidR="00E46842" w:rsidRPr="003375B0" w:rsidRDefault="00E46842" w:rsidP="00E46842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>Контактная информация</w:t>
      </w:r>
    </w:p>
    <w:p w:rsidR="00E46842" w:rsidRPr="003375B0" w:rsidRDefault="00E46842" w:rsidP="00E46842">
      <w:pPr>
        <w:rPr>
          <w:sz w:val="24"/>
          <w:szCs w:val="24"/>
        </w:rPr>
      </w:pPr>
    </w:p>
    <w:p w:rsidR="00E46842" w:rsidRPr="003375B0" w:rsidRDefault="00E46842" w:rsidP="00E46842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 xml:space="preserve">Общая информация об Администрации </w:t>
      </w:r>
      <w:r w:rsidRPr="003375B0">
        <w:rPr>
          <w:rStyle w:val="a7"/>
          <w:rFonts w:ascii="Times New Roman" w:hAnsi="Times New Roman"/>
          <w:u w:val="none"/>
        </w:rPr>
        <w:t>Белопрудского</w:t>
      </w:r>
      <w:r w:rsidRPr="003375B0">
        <w:rPr>
          <w:rFonts w:ascii="Times New Roman" w:hAnsi="Times New Roman"/>
          <w:u w:val="none"/>
        </w:rPr>
        <w:t xml:space="preserve"> сельского поселения</w:t>
      </w:r>
    </w:p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08"/>
      </w:tblGrid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 xml:space="preserve">403377, </w:t>
            </w: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3375B0">
              <w:rPr>
                <w:rFonts w:ascii="Times New Roman" w:hAnsi="Times New Roman"/>
                <w:sz w:val="24"/>
                <w:szCs w:val="24"/>
              </w:rPr>
              <w:t xml:space="preserve">, д.2, </w:t>
            </w: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п.Белые</w:t>
            </w:r>
            <w:proofErr w:type="spellEnd"/>
            <w:r w:rsidRPr="003375B0">
              <w:rPr>
                <w:rFonts w:ascii="Times New Roman" w:hAnsi="Times New Roman"/>
                <w:sz w:val="24"/>
                <w:szCs w:val="24"/>
              </w:rPr>
              <w:t xml:space="preserve"> Пруды, Даниловский район, Волгоградская область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П.Белые</w:t>
            </w:r>
            <w:proofErr w:type="spellEnd"/>
            <w:r w:rsidRPr="003375B0">
              <w:rPr>
                <w:rFonts w:ascii="Times New Roman" w:hAnsi="Times New Roman"/>
                <w:sz w:val="24"/>
                <w:szCs w:val="24"/>
              </w:rPr>
              <w:t xml:space="preserve"> пруды, </w:t>
            </w:r>
            <w:proofErr w:type="spellStart"/>
            <w:r w:rsidRPr="003375B0">
              <w:rPr>
                <w:rFonts w:ascii="Times New Roman" w:hAnsi="Times New Roman"/>
                <w:sz w:val="24"/>
                <w:szCs w:val="24"/>
              </w:rPr>
              <w:t>ул.Школьная</w:t>
            </w:r>
            <w:proofErr w:type="spellEnd"/>
            <w:r w:rsidRPr="003375B0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5B0">
              <w:rPr>
                <w:rFonts w:ascii="Times New Roman" w:hAnsi="Times New Roman"/>
                <w:sz w:val="24"/>
                <w:szCs w:val="24"/>
                <w:lang w:val="en-US"/>
              </w:rPr>
              <w:t>adm.belprud@yandex.ru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5B0">
              <w:rPr>
                <w:rFonts w:ascii="Times New Roman" w:hAnsi="Times New Roman"/>
                <w:sz w:val="24"/>
                <w:szCs w:val="24"/>
                <w:lang w:val="en-US"/>
              </w:rPr>
              <w:t>8(84461)56134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375B0">
              <w:rPr>
                <w:rFonts w:ascii="Times New Roman" w:hAnsi="Times New Roman"/>
                <w:sz w:val="24"/>
                <w:szCs w:val="24"/>
                <w:lang w:val="en-US"/>
              </w:rPr>
              <w:t>Adm-beloprud34.ru</w:t>
            </w:r>
          </w:p>
        </w:tc>
      </w:tr>
      <w:tr w:rsidR="00E46842" w:rsidRPr="003375B0" w:rsidTr="005A6035"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Серебряков Виталий Николаевич</w:t>
            </w:r>
          </w:p>
        </w:tc>
      </w:tr>
    </w:tbl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p w:rsidR="00E46842" w:rsidRPr="003375B0" w:rsidRDefault="00E46842" w:rsidP="00E46842">
      <w:pPr>
        <w:pStyle w:val="1"/>
        <w:rPr>
          <w:rFonts w:ascii="Times New Roman" w:hAnsi="Times New Roman"/>
          <w:u w:val="none"/>
        </w:rPr>
      </w:pPr>
      <w:r w:rsidRPr="003375B0">
        <w:rPr>
          <w:rFonts w:ascii="Times New Roman" w:hAnsi="Times New Roman"/>
          <w:u w:val="none"/>
        </w:rPr>
        <w:t xml:space="preserve">График работы Администрации </w:t>
      </w:r>
      <w:r w:rsidRPr="003375B0">
        <w:rPr>
          <w:rStyle w:val="a7"/>
          <w:rFonts w:ascii="Times New Roman" w:hAnsi="Times New Roman"/>
          <w:u w:val="none"/>
        </w:rPr>
        <w:t>Белопрудского</w:t>
      </w:r>
      <w:r w:rsidRPr="003375B0">
        <w:rPr>
          <w:rFonts w:ascii="Times New Roman" w:hAnsi="Times New Roman"/>
          <w:u w:val="none"/>
        </w:rPr>
        <w:t xml:space="preserve"> сельского поселения</w:t>
      </w:r>
    </w:p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3405"/>
        <w:gridCol w:w="3406"/>
      </w:tblGrid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Часы приема граждан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08-00 до 16-00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12-00 до 13-00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  <w:tr w:rsidR="00E46842" w:rsidRPr="003375B0" w:rsidTr="005A6035"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42" w:rsidRPr="003375B0" w:rsidRDefault="00E46842" w:rsidP="005A603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75B0">
              <w:rPr>
                <w:rFonts w:ascii="Times New Roman" w:hAnsi="Times New Roman"/>
                <w:sz w:val="24"/>
                <w:szCs w:val="24"/>
              </w:rPr>
              <w:t>Выходной</w:t>
            </w:r>
          </w:p>
        </w:tc>
      </w:tr>
    </w:tbl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p w:rsidR="00E46842" w:rsidRPr="003375B0" w:rsidRDefault="00E46842" w:rsidP="00E46842">
      <w:pPr>
        <w:rPr>
          <w:rStyle w:val="a7"/>
          <w:rFonts w:ascii="Times New Roman" w:hAnsi="Times New Roman"/>
          <w:sz w:val="24"/>
          <w:szCs w:val="24"/>
        </w:rPr>
      </w:pPr>
    </w:p>
    <w:p w:rsidR="00E46842" w:rsidRPr="003375B0" w:rsidRDefault="00E46842" w:rsidP="00E46842">
      <w:pPr>
        <w:rPr>
          <w:sz w:val="24"/>
          <w:szCs w:val="24"/>
        </w:rPr>
      </w:pPr>
    </w:p>
    <w:p w:rsidR="008A1283" w:rsidRDefault="008A1283" w:rsidP="00E46842">
      <w:pPr>
        <w:jc w:val="right"/>
      </w:pPr>
    </w:p>
    <w:sectPr w:rsidR="008A1283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BE"/>
    <w:rsid w:val="00241B4A"/>
    <w:rsid w:val="003375B0"/>
    <w:rsid w:val="005B7FBE"/>
    <w:rsid w:val="00763DBB"/>
    <w:rsid w:val="008A1283"/>
    <w:rsid w:val="00BF0F6E"/>
    <w:rsid w:val="00BF4949"/>
    <w:rsid w:val="00E46842"/>
    <w:rsid w:val="00E75C9A"/>
    <w:rsid w:val="00F5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F6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E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rsid w:val="00BF0F6E"/>
    <w:pPr>
      <w:ind w:firstLine="0"/>
    </w:pPr>
  </w:style>
  <w:style w:type="paragraph" w:customStyle="1" w:styleId="a4">
    <w:name w:val="Нормальный (лев. подпись)"/>
    <w:basedOn w:val="a3"/>
    <w:next w:val="a"/>
    <w:rsid w:val="00BF0F6E"/>
    <w:pPr>
      <w:jc w:val="left"/>
    </w:pPr>
  </w:style>
  <w:style w:type="paragraph" w:customStyle="1" w:styleId="a5">
    <w:name w:val="Нормальный (прав. подпись)"/>
    <w:basedOn w:val="a3"/>
    <w:next w:val="a"/>
    <w:rsid w:val="00BF0F6E"/>
    <w:pPr>
      <w:jc w:val="right"/>
    </w:pPr>
  </w:style>
  <w:style w:type="paragraph" w:customStyle="1" w:styleId="a6">
    <w:name w:val="Центрированный (таблица)"/>
    <w:basedOn w:val="a3"/>
    <w:next w:val="a"/>
    <w:rsid w:val="00BF0F6E"/>
    <w:pPr>
      <w:jc w:val="center"/>
    </w:pPr>
  </w:style>
  <w:style w:type="character" w:customStyle="1" w:styleId="a7">
    <w:name w:val="Цветовое выделение для Нормальный"/>
    <w:rsid w:val="00BF0F6E"/>
  </w:style>
  <w:style w:type="paragraph" w:customStyle="1" w:styleId="ConsPlusNormal">
    <w:name w:val="ConsPlusNormal"/>
    <w:rsid w:val="00BF0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0F6E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0F6E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3">
    <w:name w:val="Нормальный (таблица)"/>
    <w:basedOn w:val="a"/>
    <w:next w:val="a"/>
    <w:rsid w:val="00BF0F6E"/>
    <w:pPr>
      <w:ind w:firstLine="0"/>
    </w:pPr>
  </w:style>
  <w:style w:type="paragraph" w:customStyle="1" w:styleId="a4">
    <w:name w:val="Нормальный (лев. подпись)"/>
    <w:basedOn w:val="a3"/>
    <w:next w:val="a"/>
    <w:rsid w:val="00BF0F6E"/>
    <w:pPr>
      <w:jc w:val="left"/>
    </w:pPr>
  </w:style>
  <w:style w:type="paragraph" w:customStyle="1" w:styleId="a5">
    <w:name w:val="Нормальный (прав. подпись)"/>
    <w:basedOn w:val="a3"/>
    <w:next w:val="a"/>
    <w:rsid w:val="00BF0F6E"/>
    <w:pPr>
      <w:jc w:val="right"/>
    </w:pPr>
  </w:style>
  <w:style w:type="paragraph" w:customStyle="1" w:styleId="a6">
    <w:name w:val="Центрированный (таблица)"/>
    <w:basedOn w:val="a3"/>
    <w:next w:val="a"/>
    <w:rsid w:val="00BF0F6E"/>
    <w:pPr>
      <w:jc w:val="center"/>
    </w:pPr>
  </w:style>
  <w:style w:type="character" w:customStyle="1" w:styleId="a7">
    <w:name w:val="Цветовое выделение для Нормальный"/>
    <w:rsid w:val="00BF0F6E"/>
  </w:style>
  <w:style w:type="paragraph" w:customStyle="1" w:styleId="ConsPlusNormal">
    <w:name w:val="ConsPlusNormal"/>
    <w:rsid w:val="00BF0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6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13</Pages>
  <Words>5456</Words>
  <Characters>31104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</cp:revision>
  <cp:lastPrinted>2017-01-16T09:41:00Z</cp:lastPrinted>
  <dcterms:created xsi:type="dcterms:W3CDTF">2017-01-16T05:15:00Z</dcterms:created>
  <dcterms:modified xsi:type="dcterms:W3CDTF">2017-01-16T09:53:00Z</dcterms:modified>
</cp:coreProperties>
</file>